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42EE" w:rsidRDefault="00E942EE" w:rsidP="00E942EE">
      <w:pPr>
        <w:pStyle w:val="a3"/>
        <w:spacing w:line="240" w:lineRule="exact"/>
        <w:jc w:val="center"/>
        <w:rPr>
          <w:rFonts w:ascii="微软雅黑" w:eastAsia="微软雅黑" w:hAnsi="微软雅黑" w:cs="宋体"/>
          <w:sz w:val="22"/>
          <w:szCs w:val="22"/>
        </w:rPr>
      </w:pPr>
    </w:p>
    <w:p w:rsidR="0023521B" w:rsidRPr="00E942EE" w:rsidRDefault="0023521B" w:rsidP="00E942EE">
      <w:pPr>
        <w:pStyle w:val="a3"/>
        <w:spacing w:line="600" w:lineRule="exact"/>
        <w:jc w:val="center"/>
        <w:rPr>
          <w:rFonts w:ascii="微软雅黑" w:eastAsia="微软雅黑" w:hAnsi="微软雅黑" w:cs="宋体"/>
          <w:b/>
          <w:bCs/>
          <w:color w:val="7030A0"/>
          <w:sz w:val="40"/>
          <w:szCs w:val="40"/>
        </w:rPr>
      </w:pPr>
      <w:r w:rsidRPr="00E942EE">
        <w:rPr>
          <w:rFonts w:ascii="微软雅黑" w:eastAsia="微软雅黑" w:hAnsi="微软雅黑" w:cs="宋体" w:hint="eastAsia"/>
          <w:b/>
          <w:bCs/>
          <w:color w:val="7030A0"/>
          <w:sz w:val="40"/>
          <w:szCs w:val="40"/>
        </w:rPr>
        <w:t>最高人民法院</w:t>
      </w:r>
    </w:p>
    <w:p w:rsidR="0023521B" w:rsidRPr="00E942EE" w:rsidRDefault="0023521B" w:rsidP="00E942EE">
      <w:pPr>
        <w:pStyle w:val="a3"/>
        <w:spacing w:line="600" w:lineRule="exact"/>
        <w:jc w:val="center"/>
        <w:rPr>
          <w:rFonts w:ascii="微软雅黑" w:eastAsia="微软雅黑" w:hAnsi="微软雅黑" w:cs="宋体"/>
          <w:b/>
          <w:bCs/>
          <w:color w:val="7030A0"/>
          <w:sz w:val="40"/>
          <w:szCs w:val="40"/>
        </w:rPr>
      </w:pPr>
      <w:r w:rsidRPr="00E942EE">
        <w:rPr>
          <w:rFonts w:ascii="微软雅黑" w:eastAsia="微软雅黑" w:hAnsi="微软雅黑" w:cs="宋体" w:hint="eastAsia"/>
          <w:b/>
          <w:bCs/>
          <w:color w:val="7030A0"/>
          <w:sz w:val="40"/>
          <w:szCs w:val="40"/>
        </w:rPr>
        <w:t>关于人民法院扣押铁路运输货物若干问题的规定</w:t>
      </w:r>
    </w:p>
    <w:p w:rsidR="00E36343" w:rsidRDefault="00E36343" w:rsidP="00E942EE">
      <w:pPr>
        <w:pStyle w:val="a3"/>
        <w:spacing w:line="240" w:lineRule="exact"/>
        <w:jc w:val="center"/>
        <w:rPr>
          <w:rFonts w:ascii="微软雅黑" w:eastAsia="微软雅黑" w:hAnsi="微软雅黑" w:cs="宋体"/>
          <w:sz w:val="22"/>
          <w:szCs w:val="22"/>
        </w:rPr>
      </w:pPr>
    </w:p>
    <w:p w:rsidR="00E942EE" w:rsidRDefault="00E942EE" w:rsidP="00E942EE">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021-01-01</w:t>
      </w:r>
    </w:p>
    <w:p w:rsidR="00E942EE" w:rsidRPr="00E942EE" w:rsidRDefault="00E942EE" w:rsidP="00E942EE">
      <w:pPr>
        <w:pStyle w:val="a3"/>
        <w:spacing w:line="240" w:lineRule="exact"/>
        <w:jc w:val="center"/>
        <w:rPr>
          <w:rFonts w:ascii="微软雅黑" w:eastAsia="微软雅黑" w:hAnsi="微软雅黑" w:cs="宋体" w:hint="eastAsia"/>
          <w:sz w:val="22"/>
          <w:szCs w:val="22"/>
        </w:rPr>
      </w:pPr>
    </w:p>
    <w:p w:rsidR="0023521B" w:rsidRPr="00E942EE" w:rsidRDefault="0023521B" w:rsidP="00E942EE">
      <w:pPr>
        <w:pStyle w:val="a3"/>
        <w:spacing w:line="240" w:lineRule="exact"/>
        <w:ind w:leftChars="200" w:left="420" w:rightChars="200" w:right="420" w:firstLineChars="200" w:firstLine="420"/>
        <w:jc w:val="center"/>
        <w:rPr>
          <w:rFonts w:ascii="微软雅黑" w:eastAsia="微软雅黑" w:hAnsi="微软雅黑" w:cs="宋体"/>
        </w:rPr>
      </w:pPr>
      <w:r w:rsidRPr="00E942EE">
        <w:rPr>
          <w:rFonts w:ascii="微软雅黑" w:eastAsia="微软雅黑" w:hAnsi="微软雅黑" w:cs="宋体" w:hint="eastAsia"/>
        </w:rPr>
        <w:t>（根据2020年12月23日最高人民法院审判委员会第1823次会议通过的《最高人民法院关于修改〈最高人民法院关于人民法院扣押铁路运输货物若干问题的规定〉等十八件执行类司法解释的决定》修正）</w:t>
      </w:r>
    </w:p>
    <w:p w:rsidR="0023521B" w:rsidRPr="00E942EE" w:rsidRDefault="0023521B" w:rsidP="00E942EE">
      <w:pPr>
        <w:pStyle w:val="a3"/>
        <w:spacing w:line="400" w:lineRule="exact"/>
        <w:rPr>
          <w:rFonts w:ascii="微软雅黑" w:eastAsia="微软雅黑" w:hAnsi="微软雅黑" w:cs="宋体"/>
          <w:sz w:val="24"/>
          <w:szCs w:val="24"/>
        </w:rPr>
      </w:pPr>
    </w:p>
    <w:p w:rsidR="0023521B" w:rsidRPr="00E942EE" w:rsidRDefault="001A7825" w:rsidP="00E942EE">
      <w:pPr>
        <w:pStyle w:val="a3"/>
        <w:spacing w:line="400" w:lineRule="exact"/>
        <w:rPr>
          <w:rFonts w:ascii="微软雅黑" w:eastAsia="微软雅黑" w:hAnsi="微软雅黑" w:cs="宋体"/>
          <w:sz w:val="24"/>
          <w:szCs w:val="24"/>
        </w:rPr>
      </w:pPr>
      <w:r w:rsidRPr="00E942EE">
        <w:rPr>
          <w:rFonts w:ascii="微软雅黑" w:eastAsia="微软雅黑" w:hAnsi="微软雅黑" w:cs="宋体" w:hint="eastAsia"/>
          <w:sz w:val="24"/>
          <w:szCs w:val="24"/>
        </w:rPr>
        <w:t xml:space="preserve">　　</w:t>
      </w:r>
      <w:r w:rsidR="0023521B" w:rsidRPr="00E942EE">
        <w:rPr>
          <w:rFonts w:ascii="微软雅黑" w:eastAsia="微软雅黑" w:hAnsi="微软雅黑" w:cs="宋体" w:hint="eastAsia"/>
          <w:sz w:val="24"/>
          <w:szCs w:val="24"/>
        </w:rPr>
        <w:t>根据《中华人民共和国民事诉讼法》等有关法律的规定，现就人民法院扣押铁路运输货物问题作如下规定：</w:t>
      </w:r>
    </w:p>
    <w:p w:rsidR="0023521B" w:rsidRPr="00E942EE" w:rsidRDefault="0023521B" w:rsidP="00E942EE">
      <w:pPr>
        <w:pStyle w:val="a3"/>
        <w:spacing w:line="400" w:lineRule="exact"/>
        <w:rPr>
          <w:rFonts w:ascii="微软雅黑" w:eastAsia="微软雅黑" w:hAnsi="微软雅黑" w:cs="宋体"/>
          <w:sz w:val="24"/>
          <w:szCs w:val="24"/>
        </w:rPr>
      </w:pPr>
      <w:r w:rsidRPr="00E942EE">
        <w:rPr>
          <w:rFonts w:ascii="微软雅黑" w:eastAsia="微软雅黑" w:hAnsi="微软雅黑" w:cs="宋体" w:hint="eastAsia"/>
          <w:sz w:val="24"/>
          <w:szCs w:val="24"/>
        </w:rPr>
        <w:t xml:space="preserve">　　一、人民法院依法可以裁定扣押铁路运输货物。铁路运输企业依法应当予以协助。</w:t>
      </w:r>
    </w:p>
    <w:p w:rsidR="0023521B" w:rsidRPr="00E942EE" w:rsidRDefault="0023521B" w:rsidP="00E942EE">
      <w:pPr>
        <w:pStyle w:val="a3"/>
        <w:spacing w:line="400" w:lineRule="exact"/>
        <w:rPr>
          <w:rFonts w:ascii="微软雅黑" w:eastAsia="微软雅黑" w:hAnsi="微软雅黑" w:cs="宋体"/>
          <w:sz w:val="24"/>
          <w:szCs w:val="24"/>
        </w:rPr>
      </w:pPr>
      <w:r w:rsidRPr="00E942EE">
        <w:rPr>
          <w:rFonts w:ascii="微软雅黑" w:eastAsia="微软雅黑" w:hAnsi="微软雅黑" w:cs="宋体" w:hint="eastAsia"/>
          <w:sz w:val="24"/>
          <w:szCs w:val="24"/>
        </w:rPr>
        <w:t xml:space="preserve">　　二、当事人申请人民法院扣押铁路运输货物，应当提供担保，申请人不提供担保的，驳回申请。申请人的申请应当写明：要求扣押货物的发货站、到货站，托运人、收货人的名称，货物的品名、数量、货票号码等。</w:t>
      </w:r>
    </w:p>
    <w:p w:rsidR="0023521B" w:rsidRPr="00E942EE" w:rsidRDefault="0023521B" w:rsidP="00E942EE">
      <w:pPr>
        <w:pStyle w:val="a3"/>
        <w:spacing w:line="400" w:lineRule="exact"/>
        <w:rPr>
          <w:rFonts w:ascii="微软雅黑" w:eastAsia="微软雅黑" w:hAnsi="微软雅黑" w:cs="宋体"/>
          <w:sz w:val="24"/>
          <w:szCs w:val="24"/>
        </w:rPr>
      </w:pPr>
      <w:r w:rsidRPr="00E942EE">
        <w:rPr>
          <w:rFonts w:ascii="微软雅黑" w:eastAsia="微软雅黑" w:hAnsi="微软雅黑" w:cs="宋体" w:hint="eastAsia"/>
          <w:sz w:val="24"/>
          <w:szCs w:val="24"/>
        </w:rPr>
        <w:t xml:space="preserve">　　三、人民法院扣押铁路运输货物，应当制作裁定书并附协助执行通知书。协助执行通知书中应当载明：扣押货物的发货站、到货站，托运人、收货人的名称，货物的品名、数量和货票号码。在货物发送前扣押的，人民法院应当将裁定书副本和协助执行通知书送达始发地的铁路运输企业由其协助执行；在货物发送后扣押的，应当将裁定书副本和协助执行通知书送达目的地或最近中转编组站的铁路运输企业由其协助执行。</w:t>
      </w:r>
    </w:p>
    <w:p w:rsidR="0023521B" w:rsidRPr="00E942EE" w:rsidRDefault="0023521B" w:rsidP="00E942EE">
      <w:pPr>
        <w:pStyle w:val="a3"/>
        <w:spacing w:line="400" w:lineRule="exact"/>
        <w:rPr>
          <w:rFonts w:ascii="微软雅黑" w:eastAsia="微软雅黑" w:hAnsi="微软雅黑" w:cs="宋体"/>
          <w:sz w:val="24"/>
          <w:szCs w:val="24"/>
        </w:rPr>
      </w:pPr>
      <w:r w:rsidRPr="00E942EE">
        <w:rPr>
          <w:rFonts w:ascii="微软雅黑" w:eastAsia="微软雅黑" w:hAnsi="微软雅黑" w:cs="宋体" w:hint="eastAsia"/>
          <w:sz w:val="24"/>
          <w:szCs w:val="24"/>
        </w:rPr>
        <w:t xml:space="preserve">　　人民法院一般不应在中途站、中转站扣押铁路运输货物。必要时，在不影响铁路正常运输秩序、不损害其他自然人、法人和非法人组织合法权益的情况下，可在最近中转编组站或有条件的车站扣押。</w:t>
      </w:r>
    </w:p>
    <w:p w:rsidR="0023521B" w:rsidRPr="00E942EE" w:rsidRDefault="0023521B" w:rsidP="00E942EE">
      <w:pPr>
        <w:pStyle w:val="a3"/>
        <w:spacing w:line="400" w:lineRule="exact"/>
        <w:rPr>
          <w:rFonts w:ascii="微软雅黑" w:eastAsia="微软雅黑" w:hAnsi="微软雅黑" w:cs="宋体"/>
          <w:sz w:val="24"/>
          <w:szCs w:val="24"/>
        </w:rPr>
      </w:pPr>
      <w:r w:rsidRPr="00E942EE">
        <w:rPr>
          <w:rFonts w:ascii="微软雅黑" w:eastAsia="微软雅黑" w:hAnsi="微软雅黑" w:cs="宋体" w:hint="eastAsia"/>
          <w:sz w:val="24"/>
          <w:szCs w:val="24"/>
        </w:rPr>
        <w:t xml:space="preserve">　　人民法院裁定扣押国际铁路联运货物，应当通知铁路运输企业、海关、边防、商检等有关部门协助执行。属于进口货物的，人民法院应当向我国进口国境、边境站、</w:t>
      </w:r>
      <w:proofErr w:type="gramStart"/>
      <w:r w:rsidRPr="00E942EE">
        <w:rPr>
          <w:rFonts w:ascii="微软雅黑" w:eastAsia="微软雅黑" w:hAnsi="微软雅黑" w:cs="宋体" w:hint="eastAsia"/>
          <w:sz w:val="24"/>
          <w:szCs w:val="24"/>
        </w:rPr>
        <w:t>到货站</w:t>
      </w:r>
      <w:proofErr w:type="gramEnd"/>
      <w:r w:rsidRPr="00E942EE">
        <w:rPr>
          <w:rFonts w:ascii="微软雅黑" w:eastAsia="微软雅黑" w:hAnsi="微软雅黑" w:cs="宋体" w:hint="eastAsia"/>
          <w:sz w:val="24"/>
          <w:szCs w:val="24"/>
        </w:rPr>
        <w:t>或有关部门送达裁定书副本和协助执行通知书；属于出口货物的，在货物发送前应当向发货站或有关部门送达，在货物发送后未出我国国境、边境前，应当向我国</w:t>
      </w:r>
      <w:proofErr w:type="gramStart"/>
      <w:r w:rsidRPr="00E942EE">
        <w:rPr>
          <w:rFonts w:ascii="微软雅黑" w:eastAsia="微软雅黑" w:hAnsi="微软雅黑" w:cs="宋体" w:hint="eastAsia"/>
          <w:sz w:val="24"/>
          <w:szCs w:val="24"/>
        </w:rPr>
        <w:t>出境站</w:t>
      </w:r>
      <w:proofErr w:type="gramEnd"/>
      <w:r w:rsidRPr="00E942EE">
        <w:rPr>
          <w:rFonts w:ascii="微软雅黑" w:eastAsia="微软雅黑" w:hAnsi="微软雅黑" w:cs="宋体" w:hint="eastAsia"/>
          <w:sz w:val="24"/>
          <w:szCs w:val="24"/>
        </w:rPr>
        <w:t>或有关部门送达。</w:t>
      </w:r>
    </w:p>
    <w:p w:rsidR="0023521B" w:rsidRPr="00E942EE" w:rsidRDefault="0023521B" w:rsidP="00E942EE">
      <w:pPr>
        <w:pStyle w:val="a3"/>
        <w:spacing w:line="400" w:lineRule="exact"/>
        <w:rPr>
          <w:rFonts w:ascii="微软雅黑" w:eastAsia="微软雅黑" w:hAnsi="微软雅黑" w:cs="宋体"/>
          <w:sz w:val="24"/>
          <w:szCs w:val="24"/>
        </w:rPr>
      </w:pPr>
      <w:r w:rsidRPr="00E942EE">
        <w:rPr>
          <w:rFonts w:ascii="微软雅黑" w:eastAsia="微软雅黑" w:hAnsi="微软雅黑" w:cs="宋体" w:hint="eastAsia"/>
          <w:sz w:val="24"/>
          <w:szCs w:val="24"/>
        </w:rPr>
        <w:t xml:space="preserve">　　四、经人民法院裁定扣押的铁路运输货物，该铁路运输企业与托运人之间签订的铁路运输合同中涉及被扣押货物部分合同终止履行的，铁路运输企业不承担责任。因扣押货物造成的损失，由有关责任人承担。</w:t>
      </w:r>
    </w:p>
    <w:p w:rsidR="0023521B" w:rsidRPr="00E942EE" w:rsidRDefault="0023521B" w:rsidP="00E942EE">
      <w:pPr>
        <w:pStyle w:val="a3"/>
        <w:spacing w:line="400" w:lineRule="exact"/>
        <w:rPr>
          <w:rFonts w:ascii="微软雅黑" w:eastAsia="微软雅黑" w:hAnsi="微软雅黑" w:cs="宋体"/>
          <w:sz w:val="24"/>
          <w:szCs w:val="24"/>
        </w:rPr>
      </w:pPr>
      <w:r w:rsidRPr="00E942EE">
        <w:rPr>
          <w:rFonts w:ascii="微软雅黑" w:eastAsia="微软雅黑" w:hAnsi="微软雅黑" w:cs="宋体" w:hint="eastAsia"/>
          <w:sz w:val="24"/>
          <w:szCs w:val="24"/>
        </w:rPr>
        <w:t xml:space="preserve">　　因申请人申请扣押错误所造成的损失，由申请人承担赔偿责任。</w:t>
      </w:r>
    </w:p>
    <w:p w:rsidR="0023521B" w:rsidRPr="00E942EE" w:rsidRDefault="0023521B" w:rsidP="00E942EE">
      <w:pPr>
        <w:pStyle w:val="a3"/>
        <w:spacing w:line="400" w:lineRule="exact"/>
        <w:rPr>
          <w:rFonts w:ascii="微软雅黑" w:eastAsia="微软雅黑" w:hAnsi="微软雅黑" w:cs="宋体"/>
          <w:sz w:val="24"/>
          <w:szCs w:val="24"/>
        </w:rPr>
      </w:pPr>
      <w:r w:rsidRPr="00E942EE">
        <w:rPr>
          <w:rFonts w:ascii="微软雅黑" w:eastAsia="微软雅黑" w:hAnsi="微软雅黑" w:cs="宋体" w:hint="eastAsia"/>
          <w:sz w:val="24"/>
          <w:szCs w:val="24"/>
        </w:rPr>
        <w:t xml:space="preserve">　　五、铁路运输企业及有关部门因协助执行扣押货物而产生的装卸、保管、检验、监护等费用，由有关责任人承担，但应先由申请人垫付。申请人不是责任人的，可以再向责任人追偿。</w:t>
      </w:r>
    </w:p>
    <w:p w:rsidR="0023521B" w:rsidRPr="00E942EE" w:rsidRDefault="0023521B" w:rsidP="00E942EE">
      <w:pPr>
        <w:pStyle w:val="a3"/>
        <w:spacing w:line="400" w:lineRule="exact"/>
        <w:rPr>
          <w:rFonts w:ascii="微软雅黑" w:eastAsia="微软雅黑" w:hAnsi="微软雅黑" w:cs="宋体" w:hint="eastAsia"/>
          <w:sz w:val="24"/>
          <w:szCs w:val="24"/>
        </w:rPr>
      </w:pPr>
      <w:r w:rsidRPr="00E942EE">
        <w:rPr>
          <w:rFonts w:ascii="微软雅黑" w:eastAsia="微软雅黑" w:hAnsi="微软雅黑" w:cs="宋体" w:hint="eastAsia"/>
          <w:sz w:val="24"/>
          <w:szCs w:val="24"/>
        </w:rPr>
        <w:t xml:space="preserve">　　六、扣押后的进出口货物，因尚未办结海关手续，人民法院在对此类货物</w:t>
      </w:r>
      <w:proofErr w:type="gramStart"/>
      <w:r w:rsidRPr="00E942EE">
        <w:rPr>
          <w:rFonts w:ascii="微软雅黑" w:eastAsia="微软雅黑" w:hAnsi="微软雅黑" w:cs="宋体" w:hint="eastAsia"/>
          <w:sz w:val="24"/>
          <w:szCs w:val="24"/>
        </w:rPr>
        <w:t>作出</w:t>
      </w:r>
      <w:proofErr w:type="gramEnd"/>
      <w:r w:rsidRPr="00E942EE">
        <w:rPr>
          <w:rFonts w:ascii="微软雅黑" w:eastAsia="微软雅黑" w:hAnsi="微软雅黑" w:cs="宋体" w:hint="eastAsia"/>
          <w:sz w:val="24"/>
          <w:szCs w:val="24"/>
        </w:rPr>
        <w:t>最终处理决定前，应当先责令有关当事人补交关税并办理海关其他手续。</w:t>
      </w:r>
      <w:bookmarkStart w:id="0" w:name="_GoBack"/>
      <w:bookmarkEnd w:id="0"/>
    </w:p>
    <w:sectPr w:rsidR="0023521B" w:rsidRPr="00E942EE" w:rsidSect="00E942EE">
      <w:footerReference w:type="even" r:id="rId8"/>
      <w:footerReference w:type="default" r:id="rId9"/>
      <w:pgSz w:w="11906" w:h="16838"/>
      <w:pgMar w:top="720" w:right="720" w:bottom="720" w:left="720" w:header="851" w:footer="992" w:gutter="0"/>
      <w:pgNumType w:start="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6B9C" w:rsidRDefault="000F6B9C">
      <w:r>
        <w:separator/>
      </w:r>
    </w:p>
  </w:endnote>
  <w:endnote w:type="continuationSeparator" w:id="0">
    <w:p w:rsidR="000F6B9C" w:rsidRDefault="000F6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90E" w:rsidRDefault="006A4BDB" w:rsidP="000A67EC">
    <w:pPr>
      <w:pStyle w:val="a5"/>
      <w:framePr w:wrap="around" w:vAnchor="text" w:hAnchor="margin" w:xAlign="outside" w:y="1"/>
      <w:rPr>
        <w:rStyle w:val="a6"/>
      </w:rPr>
    </w:pPr>
    <w:r>
      <w:rPr>
        <w:rStyle w:val="a6"/>
      </w:rPr>
      <w:fldChar w:fldCharType="begin"/>
    </w:r>
    <w:r w:rsidR="0013090E">
      <w:rPr>
        <w:rStyle w:val="a6"/>
      </w:rPr>
      <w:instrText xml:space="preserve">PAGE  </w:instrText>
    </w:r>
    <w:r>
      <w:rPr>
        <w:rStyle w:val="a6"/>
      </w:rPr>
      <w:fldChar w:fldCharType="end"/>
    </w:r>
  </w:p>
  <w:p w:rsidR="0013090E" w:rsidRDefault="0013090E" w:rsidP="00233F94">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90E" w:rsidRPr="00E942EE" w:rsidRDefault="00E942EE" w:rsidP="00E942EE">
    <w:pPr>
      <w:pStyle w:val="a5"/>
      <w:framePr w:wrap="around" w:vAnchor="text" w:hAnchor="page" w:x="10546" w:y="427"/>
      <w:rPr>
        <w:rStyle w:val="a6"/>
        <w:sz w:val="24"/>
        <w:szCs w:val="24"/>
      </w:rPr>
    </w:pPr>
    <w:r w:rsidRPr="00E942EE">
      <w:rPr>
        <w:rStyle w:val="a6"/>
        <w:sz w:val="24"/>
        <w:szCs w:val="24"/>
      </w:rPr>
      <w:t>- 1 -</w:t>
    </w:r>
  </w:p>
  <w:p w:rsidR="0013090E" w:rsidRDefault="0013090E" w:rsidP="00BD7A11">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6B9C" w:rsidRDefault="000F6B9C">
      <w:r>
        <w:separator/>
      </w:r>
    </w:p>
  </w:footnote>
  <w:footnote w:type="continuationSeparator" w:id="0">
    <w:p w:rsidR="000F6B9C" w:rsidRDefault="000F6B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31045"/>
    <w:multiLevelType w:val="hybridMultilevel"/>
    <w:tmpl w:val="04B4CEC0"/>
    <w:lvl w:ilvl="0" w:tplc="53F41230">
      <w:start w:val="1"/>
      <w:numFmt w:val="japaneseCounting"/>
      <w:lvlText w:val="第%1条"/>
      <w:lvlJc w:val="left"/>
      <w:pPr>
        <w:ind w:left="1648" w:hanging="1080"/>
      </w:pPr>
      <w:rPr>
        <w:rFonts w:ascii="黑体" w:eastAsia="黑体" w:hint="eastAsia"/>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1" w15:restartNumberingAfterBreak="0">
    <w:nsid w:val="53065F77"/>
    <w:multiLevelType w:val="hybridMultilevel"/>
    <w:tmpl w:val="FC3E9BC2"/>
    <w:lvl w:ilvl="0" w:tplc="85441CB0">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6CF01168"/>
    <w:multiLevelType w:val="hybridMultilevel"/>
    <w:tmpl w:val="464E9590"/>
    <w:lvl w:ilvl="0" w:tplc="ED4C0A5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300E0"/>
    <w:rsid w:val="0004157A"/>
    <w:rsid w:val="00041639"/>
    <w:rsid w:val="000467FB"/>
    <w:rsid w:val="00046FD0"/>
    <w:rsid w:val="00060950"/>
    <w:rsid w:val="00060A39"/>
    <w:rsid w:val="00060B3A"/>
    <w:rsid w:val="000658AA"/>
    <w:rsid w:val="00070A8B"/>
    <w:rsid w:val="000720A0"/>
    <w:rsid w:val="00072E51"/>
    <w:rsid w:val="000831A5"/>
    <w:rsid w:val="00092662"/>
    <w:rsid w:val="00093500"/>
    <w:rsid w:val="00094871"/>
    <w:rsid w:val="000A479D"/>
    <w:rsid w:val="000A67EC"/>
    <w:rsid w:val="000B1F15"/>
    <w:rsid w:val="000B47FF"/>
    <w:rsid w:val="000B6883"/>
    <w:rsid w:val="000C4793"/>
    <w:rsid w:val="000D7352"/>
    <w:rsid w:val="000E4EE9"/>
    <w:rsid w:val="000E5187"/>
    <w:rsid w:val="000E56CF"/>
    <w:rsid w:val="000E6D88"/>
    <w:rsid w:val="000F150B"/>
    <w:rsid w:val="000F2196"/>
    <w:rsid w:val="000F2D91"/>
    <w:rsid w:val="000F6B9C"/>
    <w:rsid w:val="00105EA6"/>
    <w:rsid w:val="001066EE"/>
    <w:rsid w:val="00106D59"/>
    <w:rsid w:val="001211C7"/>
    <w:rsid w:val="00125415"/>
    <w:rsid w:val="0013090E"/>
    <w:rsid w:val="00133F36"/>
    <w:rsid w:val="00134A98"/>
    <w:rsid w:val="00141FB6"/>
    <w:rsid w:val="00156266"/>
    <w:rsid w:val="001614DD"/>
    <w:rsid w:val="001617A2"/>
    <w:rsid w:val="00162880"/>
    <w:rsid w:val="0016489F"/>
    <w:rsid w:val="0016665A"/>
    <w:rsid w:val="00170A71"/>
    <w:rsid w:val="001778DA"/>
    <w:rsid w:val="001A7520"/>
    <w:rsid w:val="001A7825"/>
    <w:rsid w:val="001B131A"/>
    <w:rsid w:val="001B153F"/>
    <w:rsid w:val="001B6523"/>
    <w:rsid w:val="001D4E14"/>
    <w:rsid w:val="001D5662"/>
    <w:rsid w:val="001E1AB1"/>
    <w:rsid w:val="002064F7"/>
    <w:rsid w:val="00206B2B"/>
    <w:rsid w:val="0021015E"/>
    <w:rsid w:val="0021638E"/>
    <w:rsid w:val="002216B9"/>
    <w:rsid w:val="0023259F"/>
    <w:rsid w:val="00233F94"/>
    <w:rsid w:val="00235183"/>
    <w:rsid w:val="0023521B"/>
    <w:rsid w:val="00241E35"/>
    <w:rsid w:val="002428F9"/>
    <w:rsid w:val="0025742F"/>
    <w:rsid w:val="002671B1"/>
    <w:rsid w:val="00271C80"/>
    <w:rsid w:val="00277543"/>
    <w:rsid w:val="00281EEF"/>
    <w:rsid w:val="0028710F"/>
    <w:rsid w:val="002A0E27"/>
    <w:rsid w:val="002A0E47"/>
    <w:rsid w:val="002A1765"/>
    <w:rsid w:val="002A1BB0"/>
    <w:rsid w:val="002A3AA4"/>
    <w:rsid w:val="002A7E25"/>
    <w:rsid w:val="002B5E8C"/>
    <w:rsid w:val="002C11D2"/>
    <w:rsid w:val="002C2CC8"/>
    <w:rsid w:val="002D6C55"/>
    <w:rsid w:val="002E52C2"/>
    <w:rsid w:val="002E71C4"/>
    <w:rsid w:val="00300D5D"/>
    <w:rsid w:val="00304596"/>
    <w:rsid w:val="00311EB0"/>
    <w:rsid w:val="00313AEE"/>
    <w:rsid w:val="0031621E"/>
    <w:rsid w:val="00317442"/>
    <w:rsid w:val="00327650"/>
    <w:rsid w:val="003344E4"/>
    <w:rsid w:val="00334544"/>
    <w:rsid w:val="003370AB"/>
    <w:rsid w:val="003407E4"/>
    <w:rsid w:val="00340D0A"/>
    <w:rsid w:val="00342C41"/>
    <w:rsid w:val="00344576"/>
    <w:rsid w:val="00345685"/>
    <w:rsid w:val="003543FF"/>
    <w:rsid w:val="00356973"/>
    <w:rsid w:val="00356AAC"/>
    <w:rsid w:val="00357579"/>
    <w:rsid w:val="00357968"/>
    <w:rsid w:val="00374592"/>
    <w:rsid w:val="00384827"/>
    <w:rsid w:val="003854B1"/>
    <w:rsid w:val="003871CA"/>
    <w:rsid w:val="003902DE"/>
    <w:rsid w:val="00390825"/>
    <w:rsid w:val="00394561"/>
    <w:rsid w:val="00395336"/>
    <w:rsid w:val="003B50D6"/>
    <w:rsid w:val="003C0536"/>
    <w:rsid w:val="003D7E4C"/>
    <w:rsid w:val="003E737D"/>
    <w:rsid w:val="003F534F"/>
    <w:rsid w:val="00403942"/>
    <w:rsid w:val="00422EA0"/>
    <w:rsid w:val="00424BBA"/>
    <w:rsid w:val="00424C9C"/>
    <w:rsid w:val="00430221"/>
    <w:rsid w:val="00431DB2"/>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4FF6"/>
    <w:rsid w:val="004B7D8C"/>
    <w:rsid w:val="004C1EAA"/>
    <w:rsid w:val="004C4118"/>
    <w:rsid w:val="004C4DF7"/>
    <w:rsid w:val="004C569C"/>
    <w:rsid w:val="004F5158"/>
    <w:rsid w:val="00506C84"/>
    <w:rsid w:val="005142A1"/>
    <w:rsid w:val="00517CAB"/>
    <w:rsid w:val="00536EBF"/>
    <w:rsid w:val="0053713F"/>
    <w:rsid w:val="00542147"/>
    <w:rsid w:val="005433C2"/>
    <w:rsid w:val="005502F2"/>
    <w:rsid w:val="005533DE"/>
    <w:rsid w:val="00562083"/>
    <w:rsid w:val="0057255E"/>
    <w:rsid w:val="0057423C"/>
    <w:rsid w:val="0058350A"/>
    <w:rsid w:val="00586344"/>
    <w:rsid w:val="00594376"/>
    <w:rsid w:val="005A56F6"/>
    <w:rsid w:val="005A6C12"/>
    <w:rsid w:val="005B1EB5"/>
    <w:rsid w:val="005B55B4"/>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A4BDB"/>
    <w:rsid w:val="006B086F"/>
    <w:rsid w:val="006C6067"/>
    <w:rsid w:val="006E1FF4"/>
    <w:rsid w:val="006E7630"/>
    <w:rsid w:val="006F0A7E"/>
    <w:rsid w:val="006F6FC3"/>
    <w:rsid w:val="006F7D77"/>
    <w:rsid w:val="007024D7"/>
    <w:rsid w:val="00715180"/>
    <w:rsid w:val="00720A73"/>
    <w:rsid w:val="00720CAF"/>
    <w:rsid w:val="00723C50"/>
    <w:rsid w:val="00724377"/>
    <w:rsid w:val="007276B4"/>
    <w:rsid w:val="00733E0F"/>
    <w:rsid w:val="00745D25"/>
    <w:rsid w:val="007506EE"/>
    <w:rsid w:val="0075447F"/>
    <w:rsid w:val="00754A2D"/>
    <w:rsid w:val="007643CE"/>
    <w:rsid w:val="00764ADF"/>
    <w:rsid w:val="00766157"/>
    <w:rsid w:val="00767F68"/>
    <w:rsid w:val="0077490A"/>
    <w:rsid w:val="007775EF"/>
    <w:rsid w:val="00780D87"/>
    <w:rsid w:val="007A51E0"/>
    <w:rsid w:val="007A6544"/>
    <w:rsid w:val="007A7FD3"/>
    <w:rsid w:val="007B2410"/>
    <w:rsid w:val="007C01D1"/>
    <w:rsid w:val="007C0694"/>
    <w:rsid w:val="007C5705"/>
    <w:rsid w:val="007D13B8"/>
    <w:rsid w:val="007D529B"/>
    <w:rsid w:val="007D77CE"/>
    <w:rsid w:val="00802CDC"/>
    <w:rsid w:val="00803ECE"/>
    <w:rsid w:val="00805E1D"/>
    <w:rsid w:val="00813FEC"/>
    <w:rsid w:val="00814E29"/>
    <w:rsid w:val="00823C1E"/>
    <w:rsid w:val="00826D77"/>
    <w:rsid w:val="0083338D"/>
    <w:rsid w:val="008701AB"/>
    <w:rsid w:val="0087139A"/>
    <w:rsid w:val="00877798"/>
    <w:rsid w:val="008802DB"/>
    <w:rsid w:val="00881967"/>
    <w:rsid w:val="00885F48"/>
    <w:rsid w:val="00890F76"/>
    <w:rsid w:val="0089274E"/>
    <w:rsid w:val="008A08FA"/>
    <w:rsid w:val="008B677C"/>
    <w:rsid w:val="008E1146"/>
    <w:rsid w:val="008E70E5"/>
    <w:rsid w:val="008F50DB"/>
    <w:rsid w:val="008F5238"/>
    <w:rsid w:val="008F7723"/>
    <w:rsid w:val="00904BC8"/>
    <w:rsid w:val="00911248"/>
    <w:rsid w:val="00913A4E"/>
    <w:rsid w:val="009220BB"/>
    <w:rsid w:val="00925F75"/>
    <w:rsid w:val="0094340F"/>
    <w:rsid w:val="009576B6"/>
    <w:rsid w:val="00971108"/>
    <w:rsid w:val="0097410F"/>
    <w:rsid w:val="00974280"/>
    <w:rsid w:val="00974393"/>
    <w:rsid w:val="0097704C"/>
    <w:rsid w:val="00986E71"/>
    <w:rsid w:val="00992211"/>
    <w:rsid w:val="009942EB"/>
    <w:rsid w:val="009A1862"/>
    <w:rsid w:val="009A2448"/>
    <w:rsid w:val="009A78E1"/>
    <w:rsid w:val="009A7FCF"/>
    <w:rsid w:val="009B548C"/>
    <w:rsid w:val="009D18B6"/>
    <w:rsid w:val="009E6F62"/>
    <w:rsid w:val="009E7F86"/>
    <w:rsid w:val="009F1030"/>
    <w:rsid w:val="009F1B6D"/>
    <w:rsid w:val="00A02039"/>
    <w:rsid w:val="00A04BD7"/>
    <w:rsid w:val="00A20EDD"/>
    <w:rsid w:val="00A212C7"/>
    <w:rsid w:val="00A23406"/>
    <w:rsid w:val="00A27EDD"/>
    <w:rsid w:val="00A35D41"/>
    <w:rsid w:val="00A40953"/>
    <w:rsid w:val="00A44C88"/>
    <w:rsid w:val="00A459E3"/>
    <w:rsid w:val="00A571FE"/>
    <w:rsid w:val="00A636AF"/>
    <w:rsid w:val="00A773EC"/>
    <w:rsid w:val="00AA03DB"/>
    <w:rsid w:val="00AA164E"/>
    <w:rsid w:val="00AA3B2D"/>
    <w:rsid w:val="00AA7268"/>
    <w:rsid w:val="00AB0D6D"/>
    <w:rsid w:val="00AB68DD"/>
    <w:rsid w:val="00AC2B0B"/>
    <w:rsid w:val="00AD35D8"/>
    <w:rsid w:val="00AD6BB8"/>
    <w:rsid w:val="00AE3290"/>
    <w:rsid w:val="00AF6D19"/>
    <w:rsid w:val="00B018B8"/>
    <w:rsid w:val="00B1436F"/>
    <w:rsid w:val="00B17FDC"/>
    <w:rsid w:val="00B22148"/>
    <w:rsid w:val="00B2377E"/>
    <w:rsid w:val="00B25C4D"/>
    <w:rsid w:val="00B32A99"/>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E6A42"/>
    <w:rsid w:val="00BE737A"/>
    <w:rsid w:val="00BF009A"/>
    <w:rsid w:val="00BF2167"/>
    <w:rsid w:val="00BF4E21"/>
    <w:rsid w:val="00BF6AB5"/>
    <w:rsid w:val="00C03182"/>
    <w:rsid w:val="00C10C97"/>
    <w:rsid w:val="00C41CE2"/>
    <w:rsid w:val="00C452E4"/>
    <w:rsid w:val="00C53D36"/>
    <w:rsid w:val="00C57E0D"/>
    <w:rsid w:val="00C636EE"/>
    <w:rsid w:val="00C672E3"/>
    <w:rsid w:val="00C7181C"/>
    <w:rsid w:val="00C73C73"/>
    <w:rsid w:val="00C748B2"/>
    <w:rsid w:val="00C75F27"/>
    <w:rsid w:val="00C76A21"/>
    <w:rsid w:val="00C85BE4"/>
    <w:rsid w:val="00C865F7"/>
    <w:rsid w:val="00CA3B61"/>
    <w:rsid w:val="00CB05CD"/>
    <w:rsid w:val="00CB268F"/>
    <w:rsid w:val="00CD046D"/>
    <w:rsid w:val="00CD15F8"/>
    <w:rsid w:val="00CD207F"/>
    <w:rsid w:val="00CF0128"/>
    <w:rsid w:val="00CF0812"/>
    <w:rsid w:val="00CF245A"/>
    <w:rsid w:val="00CF3BB3"/>
    <w:rsid w:val="00CF41FE"/>
    <w:rsid w:val="00CF4321"/>
    <w:rsid w:val="00CF5E94"/>
    <w:rsid w:val="00CF7BE1"/>
    <w:rsid w:val="00D0443A"/>
    <w:rsid w:val="00D07F94"/>
    <w:rsid w:val="00D1130C"/>
    <w:rsid w:val="00D16667"/>
    <w:rsid w:val="00D16B69"/>
    <w:rsid w:val="00D21DEB"/>
    <w:rsid w:val="00D3514F"/>
    <w:rsid w:val="00D5052C"/>
    <w:rsid w:val="00D6266A"/>
    <w:rsid w:val="00D81223"/>
    <w:rsid w:val="00D860D5"/>
    <w:rsid w:val="00D91F48"/>
    <w:rsid w:val="00D97443"/>
    <w:rsid w:val="00DB1764"/>
    <w:rsid w:val="00DB2440"/>
    <w:rsid w:val="00DB3C8A"/>
    <w:rsid w:val="00DB5F18"/>
    <w:rsid w:val="00DC5F89"/>
    <w:rsid w:val="00DD0C51"/>
    <w:rsid w:val="00DD49F9"/>
    <w:rsid w:val="00DD7AE6"/>
    <w:rsid w:val="00E06E17"/>
    <w:rsid w:val="00E11578"/>
    <w:rsid w:val="00E2376E"/>
    <w:rsid w:val="00E25C09"/>
    <w:rsid w:val="00E35402"/>
    <w:rsid w:val="00E36343"/>
    <w:rsid w:val="00E379EC"/>
    <w:rsid w:val="00E42D97"/>
    <w:rsid w:val="00E42DA2"/>
    <w:rsid w:val="00E47E0D"/>
    <w:rsid w:val="00E526C3"/>
    <w:rsid w:val="00E56A87"/>
    <w:rsid w:val="00E56E52"/>
    <w:rsid w:val="00E854B0"/>
    <w:rsid w:val="00E9403C"/>
    <w:rsid w:val="00E942EE"/>
    <w:rsid w:val="00E956E5"/>
    <w:rsid w:val="00E95DF8"/>
    <w:rsid w:val="00E97496"/>
    <w:rsid w:val="00EB07BB"/>
    <w:rsid w:val="00EB642C"/>
    <w:rsid w:val="00EB67B5"/>
    <w:rsid w:val="00EB6A82"/>
    <w:rsid w:val="00EB79DB"/>
    <w:rsid w:val="00EE1F86"/>
    <w:rsid w:val="00EE4190"/>
    <w:rsid w:val="00F01156"/>
    <w:rsid w:val="00F04A75"/>
    <w:rsid w:val="00F11389"/>
    <w:rsid w:val="00F11CAA"/>
    <w:rsid w:val="00F142E5"/>
    <w:rsid w:val="00F14865"/>
    <w:rsid w:val="00F2565B"/>
    <w:rsid w:val="00F3114F"/>
    <w:rsid w:val="00F3147A"/>
    <w:rsid w:val="00F31FF1"/>
    <w:rsid w:val="00F347B6"/>
    <w:rsid w:val="00F37571"/>
    <w:rsid w:val="00F44A15"/>
    <w:rsid w:val="00F4779A"/>
    <w:rsid w:val="00F64D94"/>
    <w:rsid w:val="00F70562"/>
    <w:rsid w:val="00F744B5"/>
    <w:rsid w:val="00F74986"/>
    <w:rsid w:val="00F845F5"/>
    <w:rsid w:val="00F84788"/>
    <w:rsid w:val="00F865EA"/>
    <w:rsid w:val="00F90AF4"/>
    <w:rsid w:val="00F92C7B"/>
    <w:rsid w:val="00F9667A"/>
    <w:rsid w:val="00FA21BD"/>
    <w:rsid w:val="00FB46C7"/>
    <w:rsid w:val="00FC2B5F"/>
    <w:rsid w:val="00FD0009"/>
    <w:rsid w:val="00FD51B5"/>
    <w:rsid w:val="00FF0DB9"/>
    <w:rsid w:val="00FF402A"/>
    <w:rsid w:val="00FF69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5B8B9B"/>
  <w15:docId w15:val="{E609FDC0-1BFC-4CA9-85CD-1FE78309B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51B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2D6C55"/>
    <w:rPr>
      <w:rFonts w:ascii="宋体" w:hAnsi="Courier New" w:cs="Courier New"/>
      <w:szCs w:val="21"/>
    </w:rPr>
  </w:style>
  <w:style w:type="paragraph" w:customStyle="1" w:styleId="ParaCharCharCharCharCharCharChar">
    <w:name w:val="默认段落字体 Para Char Char Char Char Char Char Char"/>
    <w:basedOn w:val="a"/>
    <w:rsid w:val="004F5158"/>
  </w:style>
  <w:style w:type="paragraph" w:styleId="a5">
    <w:name w:val="footer"/>
    <w:basedOn w:val="a"/>
    <w:rsid w:val="00233F94"/>
    <w:pPr>
      <w:tabs>
        <w:tab w:val="center" w:pos="4153"/>
        <w:tab w:val="right" w:pos="8306"/>
      </w:tabs>
      <w:snapToGrid w:val="0"/>
      <w:jc w:val="left"/>
    </w:pPr>
    <w:rPr>
      <w:sz w:val="18"/>
      <w:szCs w:val="18"/>
    </w:rPr>
  </w:style>
  <w:style w:type="character" w:styleId="a6">
    <w:name w:val="page number"/>
    <w:basedOn w:val="a0"/>
    <w:rsid w:val="00233F94"/>
  </w:style>
  <w:style w:type="paragraph" w:styleId="a7">
    <w:name w:val="header"/>
    <w:basedOn w:val="a"/>
    <w:link w:val="a8"/>
    <w:rsid w:val="00F11389"/>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F11389"/>
    <w:rPr>
      <w:kern w:val="2"/>
      <w:sz w:val="18"/>
      <w:szCs w:val="18"/>
    </w:rPr>
  </w:style>
  <w:style w:type="paragraph" w:styleId="a9">
    <w:name w:val="Balloon Text"/>
    <w:basedOn w:val="a"/>
    <w:link w:val="aa"/>
    <w:rsid w:val="005C1972"/>
    <w:rPr>
      <w:sz w:val="18"/>
      <w:szCs w:val="18"/>
    </w:rPr>
  </w:style>
  <w:style w:type="character" w:customStyle="1" w:styleId="aa">
    <w:name w:val="批注框文本 字符"/>
    <w:basedOn w:val="a0"/>
    <w:link w:val="a9"/>
    <w:rsid w:val="005C1972"/>
    <w:rPr>
      <w:kern w:val="2"/>
      <w:sz w:val="18"/>
      <w:szCs w:val="18"/>
    </w:rPr>
  </w:style>
  <w:style w:type="character" w:customStyle="1" w:styleId="a4">
    <w:name w:val="纯文本 字符"/>
    <w:basedOn w:val="a0"/>
    <w:link w:val="a3"/>
    <w:uiPriority w:val="99"/>
    <w:rsid w:val="005C1972"/>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E285A-4957-4B15-929F-414812F8D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155</Words>
  <Characters>885</Characters>
  <Application>Microsoft Office Word</Application>
  <DocSecurity>0</DocSecurity>
  <Lines>7</Lines>
  <Paragraphs>2</Paragraphs>
  <ScaleCrop>false</ScaleCrop>
  <Company>Lenovo (Beijing) Limited</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12</cp:revision>
  <cp:lastPrinted>2014-04-03T09:04:00Z</cp:lastPrinted>
  <dcterms:created xsi:type="dcterms:W3CDTF">2021-03-02T07:01:00Z</dcterms:created>
  <dcterms:modified xsi:type="dcterms:W3CDTF">2025-09-02T00:17:00Z</dcterms:modified>
</cp:coreProperties>
</file>